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20" w:rsidRPr="00173385" w:rsidRDefault="00B56C20" w:rsidP="00B56C20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3385">
        <w:rPr>
          <w:rFonts w:ascii="Times New Roman" w:hAnsi="Times New Roman"/>
          <w:b/>
          <w:sz w:val="28"/>
          <w:szCs w:val="28"/>
        </w:rPr>
        <w:t>МБОУ «Нижнесеребрянскаяосновная общеобразовательная школа Ровеньского района Белгородской области»</w:t>
      </w:r>
    </w:p>
    <w:p w:rsidR="00B56C20" w:rsidRPr="00173385" w:rsidRDefault="00B56C20" w:rsidP="00B56C20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B56C20" w:rsidRPr="00173385" w:rsidRDefault="00B56C20" w:rsidP="00B56C20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 w:rsidRPr="00173385">
        <w:rPr>
          <w:rFonts w:ascii="Times New Roman" w:hAnsi="Times New Roman"/>
          <w:b/>
          <w:sz w:val="28"/>
          <w:szCs w:val="28"/>
        </w:rPr>
        <w:t xml:space="preserve">Аннотация к рабочей программе  </w:t>
      </w:r>
    </w:p>
    <w:p w:rsidR="00B56C20" w:rsidRPr="00173385" w:rsidRDefault="00B56C20" w:rsidP="00B56C20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  <w:r w:rsidRPr="00173385">
        <w:rPr>
          <w:rFonts w:ascii="Times New Roman" w:hAnsi="Times New Roman"/>
          <w:b/>
          <w:sz w:val="28"/>
          <w:szCs w:val="28"/>
        </w:rPr>
        <w:t>по учебному предмету «Математика»</w:t>
      </w:r>
    </w:p>
    <w:p w:rsidR="00B56C20" w:rsidRPr="00173385" w:rsidRDefault="00B56C20" w:rsidP="00B56C20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B56C20" w:rsidRPr="00B56C20" w:rsidRDefault="00B56C20" w:rsidP="00B56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385">
        <w:rPr>
          <w:rFonts w:ascii="Times New Roman" w:hAnsi="Times New Roman" w:cs="Times New Roman"/>
          <w:sz w:val="28"/>
          <w:szCs w:val="28"/>
        </w:rPr>
        <w:t>Рабочая программа по математике для</w:t>
      </w:r>
      <w:r w:rsidRPr="0017338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-4 классов</w:t>
      </w:r>
      <w:r w:rsidRPr="00173385">
        <w:rPr>
          <w:rFonts w:ascii="Times New Roman" w:eastAsia="Calibri" w:hAnsi="Times New Roman" w:cs="Times New Roman"/>
          <w:sz w:val="28"/>
          <w:szCs w:val="28"/>
        </w:rPr>
        <w:t xml:space="preserve"> составлена  на </w:t>
      </w:r>
      <w:r w:rsidRPr="00B56C20">
        <w:rPr>
          <w:rFonts w:ascii="Times New Roman" w:eastAsia="Calibri" w:hAnsi="Times New Roman" w:cs="Times New Roman"/>
          <w:sz w:val="28"/>
          <w:szCs w:val="28"/>
        </w:rPr>
        <w:t>основе следующих документов:</w:t>
      </w:r>
    </w:p>
    <w:p w:rsidR="00B56C20" w:rsidRPr="00B56C20" w:rsidRDefault="00B56C20" w:rsidP="00B56C20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математики;</w:t>
      </w:r>
    </w:p>
    <w:p w:rsidR="00B56C20" w:rsidRDefault="00B56C20" w:rsidP="00B56C20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 авторской  программы «Математика: программа: 1–4 классы / В.Н. Рудницкая. — 2-е изд., испр. — М.</w:t>
      </w:r>
      <w:proofErr w:type="gramStart"/>
      <w:r w:rsidRPr="00B56C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6C20">
        <w:rPr>
          <w:rFonts w:ascii="Times New Roman" w:hAnsi="Times New Roman" w:cs="Times New Roman"/>
          <w:sz w:val="28"/>
          <w:szCs w:val="28"/>
        </w:rPr>
        <w:t xml:space="preserve"> Вентана-Граф, 2018;</w:t>
      </w:r>
    </w:p>
    <w:p w:rsidR="009A4B21" w:rsidRPr="00B56C20" w:rsidRDefault="00687EEC" w:rsidP="00B56C20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9A4B21" w:rsidRPr="00173385">
        <w:rPr>
          <w:rFonts w:ascii="Times New Roman" w:hAnsi="Times New Roman" w:cs="Times New Roman"/>
          <w:sz w:val="28"/>
          <w:szCs w:val="28"/>
        </w:rPr>
        <w:t xml:space="preserve">рекомендаций инструктивно - методического письма </w:t>
      </w:r>
      <w:r w:rsidR="009A4B21" w:rsidRPr="00173385">
        <w:rPr>
          <w:rFonts w:ascii="Times New Roman" w:hAnsi="Times New Roman" w:cs="Times New Roman"/>
          <w:color w:val="000000"/>
          <w:sz w:val="28"/>
          <w:szCs w:val="28"/>
        </w:rPr>
        <w:t>ОГАОУ ДПО «Белгородский институт развития образования»</w:t>
      </w:r>
      <w:r w:rsidR="009A4B21" w:rsidRPr="00173385">
        <w:rPr>
          <w:rFonts w:ascii="Times New Roman" w:hAnsi="Times New Roman" w:cs="Times New Roman"/>
          <w:sz w:val="28"/>
          <w:szCs w:val="28"/>
        </w:rPr>
        <w:t xml:space="preserve"> «О преподавании предметов в начальной школе в условиях реализации ФГОС НОО в общеобразовательных орг</w:t>
      </w:r>
      <w:r w:rsidR="009A4B21">
        <w:rPr>
          <w:rFonts w:ascii="Times New Roman" w:hAnsi="Times New Roman" w:cs="Times New Roman"/>
          <w:sz w:val="28"/>
          <w:szCs w:val="28"/>
        </w:rPr>
        <w:t>анизациях Белгородской области»;</w:t>
      </w:r>
    </w:p>
    <w:p w:rsidR="00B56C20" w:rsidRPr="00B56C20" w:rsidRDefault="00B56C20" w:rsidP="00B56C20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color w:val="000000"/>
          <w:sz w:val="28"/>
          <w:szCs w:val="28"/>
        </w:rPr>
        <w:t>рабочей программы воспитания муниципального бюджетного общеобразовательного учреждения «Нижнесеребрянская основная общеобразовательная школа».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          Основными направлениями воспитательной деятельности являются: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1. Гражданское воспитание.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2. Патриотическое воспитание.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3. Духовно-нравственное воспитание.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4. Эстетическое воспитание.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5. Физическое воспитание, формирование культуры здоровья и эмоционального благополучия.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6. Трудовое воспитание.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7. Экологическое воспитание.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8. Ценности научного познания.</w:t>
      </w:r>
    </w:p>
    <w:p w:rsidR="00B56C20" w:rsidRPr="00B56C20" w:rsidRDefault="00B56C20" w:rsidP="00B56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B56C2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56C20">
        <w:rPr>
          <w:rFonts w:ascii="Times New Roman" w:hAnsi="Times New Roman" w:cs="Times New Roman"/>
          <w:sz w:val="28"/>
          <w:szCs w:val="28"/>
        </w:rPr>
        <w:t xml:space="preserve"> к изменяющимся условиям социальной и природной среды.</w:t>
      </w:r>
    </w:p>
    <w:p w:rsidR="00B56C20" w:rsidRPr="00B56C20" w:rsidRDefault="00B56C20" w:rsidP="00B56C20">
      <w:pPr>
        <w:pStyle w:val="a3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56C20">
        <w:rPr>
          <w:rFonts w:ascii="Times New Roman" w:hAnsi="Times New Roman"/>
          <w:sz w:val="28"/>
          <w:szCs w:val="28"/>
        </w:rPr>
        <w:t xml:space="preserve">Данная программа разработана также на основе учебно-методического </w:t>
      </w:r>
      <w:r w:rsidRPr="00B56C20">
        <w:rPr>
          <w:rFonts w:ascii="Times New Roman" w:hAnsi="Times New Roman"/>
          <w:bCs/>
          <w:sz w:val="28"/>
          <w:szCs w:val="28"/>
        </w:rPr>
        <w:t>комплекта:</w:t>
      </w:r>
    </w:p>
    <w:p w:rsidR="00B56C20" w:rsidRPr="00B56C20" w:rsidRDefault="00B56C20" w:rsidP="00B5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6C20">
        <w:rPr>
          <w:rFonts w:ascii="Times New Roman" w:hAnsi="Times New Roman" w:cs="Times New Roman"/>
          <w:bCs/>
          <w:sz w:val="28"/>
          <w:szCs w:val="28"/>
        </w:rPr>
        <w:t xml:space="preserve">Рудницкая В.Н. </w:t>
      </w:r>
      <w:r w:rsidRPr="00B56C20">
        <w:rPr>
          <w:rFonts w:ascii="Times New Roman" w:hAnsi="Times New Roman" w:cs="Times New Roman"/>
          <w:sz w:val="28"/>
          <w:szCs w:val="28"/>
        </w:rPr>
        <w:t>Математика: программа: 1–4 классы / В.Н. Рудницкая. — 2-е изд., испр. — М.</w:t>
      </w:r>
      <w:proofErr w:type="gramStart"/>
      <w:r w:rsidRPr="00B56C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6C20">
        <w:rPr>
          <w:rFonts w:ascii="Times New Roman" w:hAnsi="Times New Roman" w:cs="Times New Roman"/>
          <w:sz w:val="28"/>
          <w:szCs w:val="28"/>
        </w:rPr>
        <w:t xml:space="preserve"> Вентана-Граф, 2018.</w:t>
      </w:r>
    </w:p>
    <w:p w:rsidR="00B56C20" w:rsidRPr="00B56C20" w:rsidRDefault="00B56C20" w:rsidP="00B5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B56C20">
        <w:rPr>
          <w:rFonts w:ascii="Times New Roman" w:hAnsi="Times New Roman" w:cs="Times New Roman"/>
          <w:sz w:val="28"/>
          <w:szCs w:val="28"/>
        </w:rPr>
        <w:t>Рудницкая В.Н. Математика: 1 класс: В 2 ч.: учебник / В.Н. Рудницкая, Е.Э. Кочурова, О.А. Рыдзе  – 9-е изд., стереотип. – М.: Вентана-Граф, 2020.</w:t>
      </w:r>
    </w:p>
    <w:p w:rsidR="00B56C20" w:rsidRPr="00B56C20" w:rsidRDefault="00B56C20" w:rsidP="00B5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3. Рудницкая В.Н. Математика: 2 класс: учебник для учащихся общеобразовательных организаций: в 2 ч. / В.Н. Рудницкая, Т.В. Юдачёва – 7-е изд., стереотип. - М.: Вентана-Граф, 2018.</w:t>
      </w:r>
    </w:p>
    <w:p w:rsidR="00B56C20" w:rsidRPr="00B56C20" w:rsidRDefault="00B56C20" w:rsidP="00B5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t>4. Рудницкая В.Н. Математика: 3 класс: В 2 ч.: учебник / В.Н. Рудницкая, Т.В. Юдачёва.  – 10-е изд., стереотип. - М.: Просвещение, 2021.</w:t>
      </w:r>
    </w:p>
    <w:p w:rsidR="00B56C20" w:rsidRDefault="00B56C20" w:rsidP="00B5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C20">
        <w:rPr>
          <w:rFonts w:ascii="Times New Roman" w:hAnsi="Times New Roman" w:cs="Times New Roman"/>
          <w:sz w:val="28"/>
          <w:szCs w:val="28"/>
        </w:rPr>
        <w:lastRenderedPageBreak/>
        <w:t>5. Рудницкая В.Н., Математика: 4 класс: учебник</w:t>
      </w:r>
      <w:r>
        <w:rPr>
          <w:rFonts w:ascii="Times New Roman" w:hAnsi="Times New Roman" w:cs="Times New Roman"/>
          <w:sz w:val="28"/>
          <w:szCs w:val="28"/>
        </w:rPr>
        <w:t>: В 2 ч.:</w:t>
      </w:r>
      <w:r w:rsidRPr="00B56C20">
        <w:rPr>
          <w:rFonts w:ascii="Times New Roman" w:hAnsi="Times New Roman" w:cs="Times New Roman"/>
          <w:sz w:val="28"/>
          <w:szCs w:val="28"/>
        </w:rPr>
        <w:t xml:space="preserve"> / В</w:t>
      </w:r>
      <w:r>
        <w:rPr>
          <w:rFonts w:ascii="Times New Roman" w:hAnsi="Times New Roman" w:cs="Times New Roman"/>
          <w:sz w:val="28"/>
          <w:szCs w:val="28"/>
        </w:rPr>
        <w:t>.Н. Рудницкая, Т.В. Юдачёва. – 9</w:t>
      </w:r>
      <w:r w:rsidRPr="00B56C20">
        <w:rPr>
          <w:rFonts w:ascii="Times New Roman" w:hAnsi="Times New Roman" w:cs="Times New Roman"/>
          <w:sz w:val="28"/>
          <w:szCs w:val="28"/>
        </w:rPr>
        <w:t xml:space="preserve">-е изд., стереотип. - </w:t>
      </w:r>
      <w:r w:rsidR="00B97C00">
        <w:rPr>
          <w:rFonts w:ascii="Times New Roman" w:hAnsi="Times New Roman" w:cs="Times New Roman"/>
          <w:sz w:val="28"/>
          <w:szCs w:val="28"/>
        </w:rPr>
        <w:t>Москва: Просвещение, 2021</w:t>
      </w:r>
      <w:r w:rsidRPr="00B56C20">
        <w:rPr>
          <w:rFonts w:ascii="Times New Roman" w:hAnsi="Times New Roman" w:cs="Times New Roman"/>
          <w:sz w:val="28"/>
          <w:szCs w:val="28"/>
        </w:rPr>
        <w:t>.</w:t>
      </w:r>
    </w:p>
    <w:p w:rsidR="009A4B21" w:rsidRDefault="009A4B21" w:rsidP="009A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Программно-методический комплект по математике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1 - 4 классов 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под редакцией </w:t>
      </w:r>
      <w:r>
        <w:rPr>
          <w:rFonts w:ascii="Times New Roman" w:hAnsi="Times New Roman" w:cs="Times New Roman"/>
          <w:sz w:val="28"/>
          <w:szCs w:val="28"/>
        </w:rPr>
        <w:t>В.Н. Рудницкой, Т.В. Юдачёвой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стандарта начального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 Данный учебный комплект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 Министерством образования и науки Российской Федерации и входит в федеральный перечень учебников. УМК, в целом, позв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оляет реализовать цели математического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сформирова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ведущие компетенции математического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обеспечивает уровень подготовки учащихся в соответствии с предъявляемыми требованиями.</w:t>
      </w:r>
    </w:p>
    <w:p w:rsidR="009A4B21" w:rsidRPr="008E2D11" w:rsidRDefault="009A4B21" w:rsidP="009A4B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данного предмета</w:t>
      </w:r>
      <w:r w:rsidRPr="008E2D11">
        <w:rPr>
          <w:rFonts w:ascii="Times New Roman" w:hAnsi="Times New Roman" w:cs="Times New Roman"/>
          <w:sz w:val="28"/>
          <w:szCs w:val="28"/>
        </w:rPr>
        <w:t xml:space="preserve">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ний отобраны основные понятия, вокруг которых развёртыва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ется всё содержание обучения. Понятийный аппарат включает следующие четыре понятия, вводимые без определений: чис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ло, отношение, величина, геометрическая фигура.</w:t>
      </w:r>
    </w:p>
    <w:p w:rsidR="009A4B21" w:rsidRPr="008E2D11" w:rsidRDefault="009A4B21" w:rsidP="009A4B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11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начального об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щего образования в современном учебном процессе преду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смотрена работа с информацией (представление, анализ и ин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терпретация данных, чтение</w:t>
      </w:r>
      <w:r>
        <w:rPr>
          <w:rFonts w:ascii="Times New Roman" w:hAnsi="Times New Roman" w:cs="Times New Roman"/>
          <w:sz w:val="28"/>
          <w:szCs w:val="28"/>
        </w:rPr>
        <w:t xml:space="preserve"> диаграмм и пр.). В данном предмете</w:t>
      </w:r>
      <w:r w:rsidRPr="008E2D11">
        <w:rPr>
          <w:rFonts w:ascii="Times New Roman" w:hAnsi="Times New Roman" w:cs="Times New Roman"/>
          <w:sz w:val="28"/>
          <w:szCs w:val="28"/>
        </w:rPr>
        <w:t xml:space="preserve"> математики этот материал не выделяется в отдельную содер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жательную линию, а регулярно присутствует при изучении программных вопросов, образующих каждую из вышеназван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ных линий содержания обучения.</w:t>
      </w:r>
    </w:p>
    <w:p w:rsidR="009A4B21" w:rsidRPr="008E2D11" w:rsidRDefault="009A4B21" w:rsidP="009A4B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 «Математика»</w:t>
      </w:r>
      <w:r w:rsidRPr="00CF6D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направлен на достижение следующих </w:t>
      </w:r>
      <w:r w:rsidRPr="008859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целей</w:t>
      </w:r>
      <w:r w:rsidRPr="008859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A4B21" w:rsidRPr="008E2D11" w:rsidRDefault="009A4B21" w:rsidP="009A4B2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11">
        <w:rPr>
          <w:rFonts w:ascii="Times New Roman" w:hAnsi="Times New Roman" w:cs="Times New Roman"/>
          <w:sz w:val="28"/>
          <w:szCs w:val="28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мых результатов решения учебных задач;</w:t>
      </w:r>
    </w:p>
    <w:p w:rsidR="009A4B21" w:rsidRPr="008E2D11" w:rsidRDefault="009A4B21" w:rsidP="009A4B21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D11">
        <w:rPr>
          <w:rFonts w:ascii="Times New Roman" w:hAnsi="Times New Roman" w:cs="Times New Roman"/>
          <w:sz w:val="28"/>
          <w:szCs w:val="28"/>
        </w:rPr>
        <w:t>предоставление основ начальных математических зна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ностей, оснований для упорядочивания и классификации ма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тематических объектов); измерять наиболее распространён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ные в практике величины; применять алгоритмы арифмети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ческих действий для вычислений; узнавать в окружающих предметах знакомые геометрические фигуры, выполнять не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сложные геометрические построения;</w:t>
      </w:r>
      <w:proofErr w:type="gramEnd"/>
    </w:p>
    <w:p w:rsidR="009A4B21" w:rsidRPr="008E2D11" w:rsidRDefault="009A4B21" w:rsidP="009A4B21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D11">
        <w:rPr>
          <w:rFonts w:ascii="Times New Roman" w:hAnsi="Times New Roman" w:cs="Times New Roman"/>
          <w:sz w:val="28"/>
          <w:szCs w:val="28"/>
        </w:rPr>
        <w:t>реализация воспитательного аспекта обучения: воспита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ние потребности узнавать новое, расширять свои знания, про</w:t>
      </w:r>
      <w:r w:rsidRPr="008E2D11">
        <w:rPr>
          <w:rFonts w:ascii="Times New Roman" w:hAnsi="Times New Roman" w:cs="Times New Roman"/>
          <w:sz w:val="28"/>
          <w:szCs w:val="28"/>
        </w:rPr>
        <w:softHyphen/>
        <w:t xml:space="preserve">являть интерес к </w:t>
      </w:r>
      <w:r w:rsidRPr="008E2D11">
        <w:rPr>
          <w:rFonts w:ascii="Times New Roman" w:hAnsi="Times New Roman" w:cs="Times New Roman"/>
          <w:sz w:val="28"/>
          <w:szCs w:val="28"/>
        </w:rPr>
        <w:lastRenderedPageBreak/>
        <w:t>занятиям математикой, стремиться использо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творение от правильно и хорошо выполненной работы, уметь обнаруживать и оценивать красоту и изящество математиче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ских методов, решений, образов.</w:t>
      </w:r>
      <w:proofErr w:type="gramEnd"/>
    </w:p>
    <w:p w:rsidR="009A4B21" w:rsidRPr="008E2D11" w:rsidRDefault="009A4B21" w:rsidP="009A4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1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8E2D11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9A4B21" w:rsidRPr="008E2D11" w:rsidRDefault="009A4B21" w:rsidP="009A4B2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11">
        <w:rPr>
          <w:rFonts w:ascii="Times New Roman" w:hAnsi="Times New Roman" w:cs="Times New Roman"/>
          <w:sz w:val="28"/>
          <w:szCs w:val="28"/>
        </w:rPr>
        <w:t>создание благо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приятных условий для полноценного математического разви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тия каждого ученика на уровне, соответствующем его возраст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ным особенностям и возможностям;</w:t>
      </w:r>
    </w:p>
    <w:p w:rsidR="009A4B21" w:rsidRDefault="009A4B21" w:rsidP="009A4B21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11">
        <w:rPr>
          <w:rFonts w:ascii="Times New Roman" w:hAnsi="Times New Roman" w:cs="Times New Roman"/>
          <w:sz w:val="28"/>
          <w:szCs w:val="28"/>
        </w:rPr>
        <w:t>обеспечение необходи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мой и достаточной математической подготовки для даль</w:t>
      </w:r>
      <w:r w:rsidRPr="008E2D11">
        <w:rPr>
          <w:rFonts w:ascii="Times New Roman" w:hAnsi="Times New Roman" w:cs="Times New Roman"/>
          <w:sz w:val="28"/>
          <w:szCs w:val="28"/>
        </w:rPr>
        <w:softHyphen/>
        <w:t>нейшего успешного обучения в основной школе.</w:t>
      </w:r>
    </w:p>
    <w:p w:rsidR="009A4B21" w:rsidRPr="008859AD" w:rsidRDefault="009A4B21" w:rsidP="009A4B21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4B21" w:rsidRPr="00E43BE6" w:rsidRDefault="009A4B21" w:rsidP="009A4B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1 – 4 рассчитана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540</w:t>
      </w:r>
      <w:r w:rsidRPr="00E43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часов</w:t>
      </w:r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класс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132</w:t>
      </w:r>
      <w:r w:rsidRPr="00E43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</w:t>
      </w:r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неделю),  2 – 4 классы  по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136</w:t>
      </w:r>
      <w:r w:rsidRPr="00E43B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часов </w:t>
      </w:r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неделю), что соответствует объёму часов учебной нагрузки, определённому учебным планом и  уставом  МБОУ «Нижнесеребрянская ООШ» (п. 2.6.) установлено в 1 классе 33 учебные недели, в 2 - 4 классах 34 учебные недели. </w:t>
      </w:r>
      <w:proofErr w:type="gramEnd"/>
    </w:p>
    <w:p w:rsidR="009A4B21" w:rsidRDefault="009A4B21" w:rsidP="009A4B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указанным количеством часов в рабочую программу по учебному предмету «Математика» для 1-4 классов</w:t>
      </w:r>
      <w:r w:rsidRPr="00D7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не внесены. </w:t>
      </w:r>
    </w:p>
    <w:p w:rsidR="009A4B21" w:rsidRPr="00D035A7" w:rsidRDefault="009A4B21" w:rsidP="009A4B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математике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построена с учетом принципов системности, научности, доступности, а также преемственности и перспективности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различными разделами предмета</w:t>
      </w:r>
      <w:r w:rsidRPr="00D035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A4B21" w:rsidRDefault="009A4B21" w:rsidP="009A4B21"/>
    <w:p w:rsidR="009A4B21" w:rsidRPr="00B56C20" w:rsidRDefault="009A4B21" w:rsidP="00B56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C20" w:rsidRDefault="00B56C20" w:rsidP="00B56C2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B56C20" w:rsidRPr="00455045" w:rsidRDefault="00B56C20" w:rsidP="00B56C20">
      <w:pPr>
        <w:ind w:firstLine="706"/>
        <w:jc w:val="both"/>
        <w:rPr>
          <w:sz w:val="28"/>
          <w:szCs w:val="28"/>
        </w:rPr>
      </w:pPr>
    </w:p>
    <w:p w:rsidR="00B56C20" w:rsidRPr="00173385" w:rsidRDefault="00B56C20" w:rsidP="00B56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18B5"/>
    <w:multiLevelType w:val="hybridMultilevel"/>
    <w:tmpl w:val="1E368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4D322E"/>
    <w:multiLevelType w:val="hybridMultilevel"/>
    <w:tmpl w:val="A2368D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C20"/>
    <w:rsid w:val="00287203"/>
    <w:rsid w:val="00326DEE"/>
    <w:rsid w:val="005F7409"/>
    <w:rsid w:val="00687EEC"/>
    <w:rsid w:val="006C0B77"/>
    <w:rsid w:val="007207F3"/>
    <w:rsid w:val="008242FF"/>
    <w:rsid w:val="00870751"/>
    <w:rsid w:val="00922C48"/>
    <w:rsid w:val="009A4B21"/>
    <w:rsid w:val="00A9624C"/>
    <w:rsid w:val="00B56C20"/>
    <w:rsid w:val="00B915B7"/>
    <w:rsid w:val="00B97C00"/>
    <w:rsid w:val="00BF33F3"/>
    <w:rsid w:val="00DA2184"/>
    <w:rsid w:val="00DE5BF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C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2022-12-12T15:34:00Z</dcterms:created>
  <dcterms:modified xsi:type="dcterms:W3CDTF">2022-12-12T16:59:00Z</dcterms:modified>
</cp:coreProperties>
</file>